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F2D78" w14:textId="4E6630AF" w:rsidR="00560DFA" w:rsidRDefault="00560DFA" w:rsidP="00F81869">
      <w:pPr>
        <w:spacing w:after="0" w:line="0" w:lineRule="atLeast"/>
        <w:jc w:val="center"/>
        <w:rPr>
          <w:szCs w:val="22"/>
        </w:rPr>
      </w:pPr>
      <w:r w:rsidRPr="00560DFA">
        <w:rPr>
          <w:rFonts w:hint="eastAsia"/>
          <w:sz w:val="32"/>
          <w:szCs w:val="36"/>
        </w:rPr>
        <w:t>農地転用許可不要届</w:t>
      </w:r>
    </w:p>
    <w:p w14:paraId="500425DD" w14:textId="77777777" w:rsidR="00F81869" w:rsidRPr="00F81869" w:rsidRDefault="00F81869" w:rsidP="00F81869">
      <w:pPr>
        <w:spacing w:after="0" w:line="0" w:lineRule="atLeast"/>
        <w:jc w:val="center"/>
        <w:rPr>
          <w:szCs w:val="22"/>
        </w:rPr>
      </w:pPr>
    </w:p>
    <w:p w14:paraId="2A105762" w14:textId="40A0FFA3" w:rsidR="00560DFA" w:rsidRPr="00F81869" w:rsidRDefault="00560DFA" w:rsidP="00560DFA">
      <w:pPr>
        <w:spacing w:after="0" w:line="0" w:lineRule="atLeast"/>
        <w:rPr>
          <w:sz w:val="20"/>
          <w:szCs w:val="20"/>
        </w:rPr>
      </w:pPr>
      <w:r w:rsidRPr="00F81869">
        <w:rPr>
          <w:rFonts w:hint="eastAsia"/>
          <w:sz w:val="20"/>
          <w:szCs w:val="20"/>
        </w:rPr>
        <w:t>竹富町農業委員会会長　様</w:t>
      </w:r>
    </w:p>
    <w:p w14:paraId="2230A44F" w14:textId="77777777" w:rsidR="00560DFA" w:rsidRPr="00F81869" w:rsidRDefault="00560DFA" w:rsidP="00560DFA">
      <w:pPr>
        <w:spacing w:after="0" w:line="0" w:lineRule="atLeast"/>
        <w:rPr>
          <w:sz w:val="20"/>
          <w:szCs w:val="20"/>
        </w:rPr>
      </w:pPr>
    </w:p>
    <w:p w14:paraId="363FA4B1" w14:textId="08AB1C17" w:rsidR="00560DFA" w:rsidRPr="00F81869" w:rsidRDefault="00560DFA" w:rsidP="00560DFA">
      <w:pPr>
        <w:spacing w:after="0" w:line="0" w:lineRule="atLeast"/>
        <w:jc w:val="right"/>
        <w:rPr>
          <w:sz w:val="20"/>
          <w:szCs w:val="20"/>
        </w:rPr>
      </w:pPr>
      <w:r w:rsidRPr="00F81869">
        <w:rPr>
          <w:rFonts w:hint="eastAsia"/>
          <w:sz w:val="20"/>
          <w:szCs w:val="20"/>
        </w:rPr>
        <w:t>令和　　年　　月　　日</w:t>
      </w:r>
    </w:p>
    <w:p w14:paraId="592BC577" w14:textId="59B7BD00" w:rsidR="00560DFA" w:rsidRPr="00F81869" w:rsidRDefault="00560DFA" w:rsidP="00560DFA">
      <w:pPr>
        <w:wordWrap w:val="0"/>
        <w:spacing w:after="0" w:line="0" w:lineRule="atLeast"/>
        <w:jc w:val="right"/>
        <w:rPr>
          <w:sz w:val="20"/>
          <w:szCs w:val="20"/>
        </w:rPr>
      </w:pPr>
      <w:r w:rsidRPr="00F81869">
        <w:rPr>
          <w:rFonts w:hint="eastAsia"/>
          <w:sz w:val="20"/>
          <w:szCs w:val="20"/>
        </w:rPr>
        <w:t xml:space="preserve">住所　</w:t>
      </w:r>
      <w:r w:rsidR="007B4E97" w:rsidRPr="00F81869">
        <w:rPr>
          <w:rFonts w:hint="eastAsia"/>
          <w:sz w:val="20"/>
          <w:szCs w:val="20"/>
        </w:rPr>
        <w:t xml:space="preserve">　　</w:t>
      </w:r>
      <w:r w:rsidRPr="00F81869">
        <w:rPr>
          <w:rFonts w:hint="eastAsia"/>
          <w:sz w:val="20"/>
          <w:szCs w:val="20"/>
        </w:rPr>
        <w:t xml:space="preserve">　　　　　　　　　　　　　</w:t>
      </w:r>
    </w:p>
    <w:p w14:paraId="5B929F92" w14:textId="77777777" w:rsidR="00560DFA" w:rsidRPr="00F81869" w:rsidRDefault="00560DFA" w:rsidP="00560DFA">
      <w:pPr>
        <w:spacing w:after="0" w:line="0" w:lineRule="atLeast"/>
        <w:jc w:val="right"/>
        <w:rPr>
          <w:sz w:val="20"/>
          <w:szCs w:val="20"/>
        </w:rPr>
      </w:pPr>
    </w:p>
    <w:p w14:paraId="41EA1CCA" w14:textId="78DA96D7" w:rsidR="00560DFA" w:rsidRPr="00F81869" w:rsidRDefault="00560DFA" w:rsidP="00560DFA">
      <w:pPr>
        <w:wordWrap w:val="0"/>
        <w:spacing w:after="0" w:line="0" w:lineRule="atLeast"/>
        <w:jc w:val="right"/>
        <w:rPr>
          <w:sz w:val="20"/>
          <w:szCs w:val="20"/>
        </w:rPr>
      </w:pPr>
      <w:r w:rsidRPr="00F81869">
        <w:rPr>
          <w:rFonts w:hint="eastAsia"/>
          <w:sz w:val="20"/>
          <w:szCs w:val="20"/>
        </w:rPr>
        <w:t xml:space="preserve">氏名　</w:t>
      </w:r>
      <w:r w:rsidR="007B4E97" w:rsidRPr="00F81869">
        <w:rPr>
          <w:rFonts w:hint="eastAsia"/>
          <w:sz w:val="20"/>
          <w:szCs w:val="20"/>
        </w:rPr>
        <w:t xml:space="preserve">　　</w:t>
      </w:r>
      <w:r w:rsidRPr="00F81869">
        <w:rPr>
          <w:rFonts w:hint="eastAsia"/>
          <w:sz w:val="20"/>
          <w:szCs w:val="20"/>
        </w:rPr>
        <w:t xml:space="preserve">　　　　　　　　　　　　　</w:t>
      </w:r>
    </w:p>
    <w:p w14:paraId="1049789D" w14:textId="60D77390" w:rsidR="00560DFA" w:rsidRPr="00F81869" w:rsidRDefault="00560DFA" w:rsidP="007B4E97">
      <w:pPr>
        <w:wordWrap w:val="0"/>
        <w:spacing w:after="0" w:line="276" w:lineRule="auto"/>
        <w:jc w:val="right"/>
        <w:rPr>
          <w:sz w:val="20"/>
          <w:szCs w:val="20"/>
        </w:rPr>
      </w:pPr>
      <w:r w:rsidRPr="00F81869">
        <w:rPr>
          <w:rFonts w:hint="eastAsia"/>
          <w:sz w:val="20"/>
          <w:szCs w:val="20"/>
        </w:rPr>
        <w:t>（電話番号）</w:t>
      </w:r>
      <w:r w:rsidR="007B4E97" w:rsidRPr="00F81869">
        <w:rPr>
          <w:rFonts w:hint="eastAsia"/>
          <w:sz w:val="20"/>
          <w:szCs w:val="20"/>
        </w:rPr>
        <w:t xml:space="preserve">　　</w:t>
      </w:r>
      <w:r w:rsidRPr="00F81869">
        <w:rPr>
          <w:rFonts w:hint="eastAsia"/>
          <w:sz w:val="20"/>
          <w:szCs w:val="20"/>
        </w:rPr>
        <w:t xml:space="preserve">　　　　　　　　　　　　</w:t>
      </w:r>
    </w:p>
    <w:p w14:paraId="22655275" w14:textId="77777777" w:rsidR="00D26998" w:rsidRDefault="00560DFA" w:rsidP="00D26998">
      <w:pPr>
        <w:spacing w:after="0" w:line="0" w:lineRule="atLeast"/>
        <w:ind w:right="220" w:firstLineChars="200" w:firstLine="400"/>
        <w:rPr>
          <w:sz w:val="20"/>
          <w:szCs w:val="20"/>
        </w:rPr>
      </w:pPr>
      <w:r w:rsidRPr="00F81869">
        <w:rPr>
          <w:rFonts w:hint="eastAsia"/>
          <w:sz w:val="20"/>
          <w:szCs w:val="20"/>
        </w:rPr>
        <w:t>農地法第4条第1項第8号（農地法施行規則第29条第1項各号）及び農地法第5条第1項</w:t>
      </w:r>
    </w:p>
    <w:p w14:paraId="7A97304B" w14:textId="1BAB46B9" w:rsidR="007B4E97" w:rsidRPr="00F81869" w:rsidRDefault="00560DFA" w:rsidP="00D26998">
      <w:pPr>
        <w:spacing w:after="0" w:line="0" w:lineRule="atLeast"/>
        <w:ind w:leftChars="100" w:left="220" w:right="220"/>
        <w:rPr>
          <w:sz w:val="20"/>
          <w:szCs w:val="20"/>
        </w:rPr>
      </w:pPr>
      <w:r w:rsidRPr="00F81869">
        <w:rPr>
          <w:rFonts w:hint="eastAsia"/>
          <w:sz w:val="20"/>
          <w:szCs w:val="20"/>
        </w:rPr>
        <w:t>第7号（農地法施行規則第53条</w:t>
      </w:r>
      <w:r w:rsidR="00584313">
        <w:rPr>
          <w:rFonts w:hint="eastAsia"/>
          <w:sz w:val="20"/>
          <w:szCs w:val="20"/>
        </w:rPr>
        <w:t>第1項</w:t>
      </w:r>
      <w:r w:rsidR="007B4E97" w:rsidRPr="00F81869">
        <w:rPr>
          <w:rFonts w:hint="eastAsia"/>
          <w:sz w:val="20"/>
          <w:szCs w:val="20"/>
        </w:rPr>
        <w:t>各号）に規定する農地転用許可不要案件について下記のとおり転用したいので、届けます。</w:t>
      </w:r>
    </w:p>
    <w:p w14:paraId="5AB39C6B" w14:textId="70E7DA85" w:rsidR="007B4E97" w:rsidRPr="00F81869" w:rsidRDefault="007B4E97" w:rsidP="00F81869">
      <w:pPr>
        <w:pStyle w:val="aa"/>
        <w:spacing w:after="0" w:line="0" w:lineRule="atLeast"/>
        <w:rPr>
          <w:sz w:val="20"/>
          <w:szCs w:val="20"/>
        </w:rPr>
      </w:pPr>
      <w:r w:rsidRPr="00F81869">
        <w:rPr>
          <w:rFonts w:hint="eastAsia"/>
          <w:sz w:val="20"/>
          <w:szCs w:val="20"/>
        </w:rPr>
        <w:t>記</w:t>
      </w:r>
    </w:p>
    <w:p w14:paraId="0C0BF96C" w14:textId="2D2DEB46" w:rsidR="00F81869" w:rsidRDefault="007B4E97" w:rsidP="00253BAD">
      <w:pPr>
        <w:pStyle w:val="a9"/>
        <w:numPr>
          <w:ilvl w:val="0"/>
          <w:numId w:val="9"/>
        </w:numPr>
        <w:spacing w:before="120" w:after="0" w:line="360" w:lineRule="auto"/>
        <w:jc w:val="both"/>
        <w:rPr>
          <w:sz w:val="20"/>
          <w:szCs w:val="20"/>
        </w:rPr>
      </w:pPr>
      <w:r w:rsidRPr="00F81869">
        <w:rPr>
          <w:rFonts w:hint="eastAsia"/>
          <w:sz w:val="20"/>
          <w:szCs w:val="20"/>
        </w:rPr>
        <w:t>事業の名称</w:t>
      </w:r>
    </w:p>
    <w:p w14:paraId="3007EBF6" w14:textId="68282E56" w:rsidR="00F81869" w:rsidRPr="00BA1F4C" w:rsidRDefault="007B4E97" w:rsidP="00BA1F4C">
      <w:pPr>
        <w:pStyle w:val="a9"/>
        <w:numPr>
          <w:ilvl w:val="0"/>
          <w:numId w:val="9"/>
        </w:numPr>
        <w:spacing w:before="120" w:after="0" w:line="480" w:lineRule="auto"/>
        <w:jc w:val="both"/>
        <w:rPr>
          <w:sz w:val="20"/>
          <w:szCs w:val="20"/>
        </w:rPr>
      </w:pPr>
      <w:r w:rsidRPr="00BA1F4C">
        <w:rPr>
          <w:rFonts w:hint="eastAsia"/>
          <w:sz w:val="20"/>
          <w:szCs w:val="20"/>
        </w:rPr>
        <w:t>事業の目的</w:t>
      </w:r>
    </w:p>
    <w:p w14:paraId="4CF9C00A" w14:textId="53E0397B" w:rsidR="007B4E97" w:rsidRPr="00BA1F4C" w:rsidRDefault="00BA1F4C" w:rsidP="00BA1F4C">
      <w:pPr>
        <w:spacing w:after="0" w:line="480" w:lineRule="auto"/>
        <w:rPr>
          <w:sz w:val="20"/>
          <w:szCs w:val="20"/>
        </w:rPr>
      </w:pPr>
      <w:r>
        <w:rPr>
          <w:rFonts w:hint="eastAsia"/>
          <w:sz w:val="20"/>
          <w:szCs w:val="20"/>
        </w:rPr>
        <w:t>３．</w:t>
      </w:r>
      <w:r w:rsidR="007B4E97" w:rsidRPr="00BA1F4C">
        <w:rPr>
          <w:rFonts w:hint="eastAsia"/>
          <w:sz w:val="20"/>
          <w:szCs w:val="20"/>
        </w:rPr>
        <w:t>事業計画の概要</w:t>
      </w:r>
    </w:p>
    <w:p w14:paraId="345236F0" w14:textId="7432FCAA" w:rsidR="007B4E97" w:rsidRPr="00363D2A" w:rsidRDefault="00363D2A" w:rsidP="00363D2A">
      <w:pPr>
        <w:spacing w:after="0" w:line="0" w:lineRule="atLeast"/>
        <w:ind w:firstLineChars="100" w:firstLine="200"/>
        <w:rPr>
          <w:sz w:val="20"/>
          <w:szCs w:val="20"/>
        </w:rPr>
      </w:pPr>
      <w:r>
        <w:rPr>
          <w:rFonts w:hint="eastAsia"/>
          <w:sz w:val="20"/>
          <w:szCs w:val="20"/>
        </w:rPr>
        <w:t>（１）</w:t>
      </w:r>
      <w:r w:rsidR="007B4E97" w:rsidRPr="00363D2A">
        <w:rPr>
          <w:rFonts w:hint="eastAsia"/>
          <w:sz w:val="20"/>
          <w:szCs w:val="20"/>
        </w:rPr>
        <w:t xml:space="preserve">施工面積　　　　　　　</w:t>
      </w:r>
      <w:r w:rsidR="007A6DD9">
        <w:rPr>
          <w:rFonts w:hint="eastAsia"/>
          <w:sz w:val="20"/>
          <w:szCs w:val="20"/>
        </w:rPr>
        <w:t xml:space="preserve"> </w:t>
      </w:r>
      <w:r w:rsidR="007B4E97" w:rsidRPr="00363D2A">
        <w:rPr>
          <w:rFonts w:hint="eastAsia"/>
          <w:sz w:val="20"/>
          <w:szCs w:val="20"/>
        </w:rPr>
        <w:t xml:space="preserve">　㎡</w:t>
      </w:r>
    </w:p>
    <w:p w14:paraId="180B0696" w14:textId="08E4D087" w:rsidR="007B4E97" w:rsidRPr="00363D2A" w:rsidRDefault="00363D2A" w:rsidP="00363D2A">
      <w:pPr>
        <w:spacing w:after="0" w:line="0" w:lineRule="atLeast"/>
        <w:ind w:left="200"/>
        <w:rPr>
          <w:sz w:val="20"/>
          <w:szCs w:val="20"/>
        </w:rPr>
      </w:pPr>
      <w:r>
        <w:rPr>
          <w:rFonts w:hint="eastAsia"/>
          <w:sz w:val="20"/>
          <w:szCs w:val="20"/>
        </w:rPr>
        <w:t>（２）</w:t>
      </w:r>
      <w:r w:rsidR="007B4E97" w:rsidRPr="00363D2A">
        <w:rPr>
          <w:rFonts w:hint="eastAsia"/>
          <w:sz w:val="20"/>
          <w:szCs w:val="20"/>
        </w:rPr>
        <w:t>施工の時期　　　　　　町の受理日　～　令和</w:t>
      </w:r>
      <w:r>
        <w:rPr>
          <w:rFonts w:hint="eastAsia"/>
          <w:sz w:val="20"/>
          <w:szCs w:val="20"/>
        </w:rPr>
        <w:t xml:space="preserve">　</w:t>
      </w:r>
      <w:r w:rsidR="007B4E97" w:rsidRPr="00363D2A">
        <w:rPr>
          <w:rFonts w:hint="eastAsia"/>
          <w:sz w:val="20"/>
          <w:szCs w:val="20"/>
        </w:rPr>
        <w:t xml:space="preserve">　　年　</w:t>
      </w:r>
      <w:r>
        <w:rPr>
          <w:rFonts w:hint="eastAsia"/>
          <w:sz w:val="20"/>
          <w:szCs w:val="20"/>
        </w:rPr>
        <w:t xml:space="preserve">　</w:t>
      </w:r>
      <w:r w:rsidR="007B4E97" w:rsidRPr="00363D2A">
        <w:rPr>
          <w:rFonts w:hint="eastAsia"/>
          <w:sz w:val="20"/>
          <w:szCs w:val="20"/>
        </w:rPr>
        <w:t xml:space="preserve">　月　</w:t>
      </w:r>
      <w:r>
        <w:rPr>
          <w:rFonts w:hint="eastAsia"/>
          <w:sz w:val="20"/>
          <w:szCs w:val="20"/>
        </w:rPr>
        <w:t xml:space="preserve">　</w:t>
      </w:r>
      <w:r w:rsidR="007B4E97" w:rsidRPr="00363D2A">
        <w:rPr>
          <w:rFonts w:hint="eastAsia"/>
          <w:sz w:val="20"/>
          <w:szCs w:val="20"/>
        </w:rPr>
        <w:t xml:space="preserve">　日</w:t>
      </w:r>
    </w:p>
    <w:p w14:paraId="2368567D" w14:textId="77777777" w:rsidR="00363D2A" w:rsidRDefault="007B4E97" w:rsidP="00363D2A">
      <w:pPr>
        <w:spacing w:after="0" w:line="0" w:lineRule="atLeast"/>
        <w:ind w:firstLineChars="100" w:firstLine="200"/>
        <w:rPr>
          <w:sz w:val="20"/>
          <w:szCs w:val="20"/>
        </w:rPr>
      </w:pPr>
      <w:r w:rsidRPr="00F81869">
        <w:rPr>
          <w:rFonts w:hint="eastAsia"/>
          <w:sz w:val="20"/>
          <w:szCs w:val="20"/>
        </w:rPr>
        <w:t>（３）計画地に関する施設の種類、数量</w:t>
      </w:r>
    </w:p>
    <w:p w14:paraId="2D7CFDD5" w14:textId="523411FC" w:rsidR="007B4E97" w:rsidRPr="00363D2A" w:rsidRDefault="00363D2A" w:rsidP="00363D2A">
      <w:pPr>
        <w:spacing w:after="0" w:line="0" w:lineRule="atLeast"/>
        <w:ind w:firstLineChars="100" w:firstLine="200"/>
        <w:rPr>
          <w:sz w:val="20"/>
          <w:szCs w:val="20"/>
        </w:rPr>
      </w:pPr>
      <w:r>
        <w:rPr>
          <w:rFonts w:hint="eastAsia"/>
          <w:sz w:val="20"/>
          <w:szCs w:val="20"/>
        </w:rPr>
        <w:t>（４）</w:t>
      </w:r>
      <w:r w:rsidR="007B4E97" w:rsidRPr="00363D2A">
        <w:rPr>
          <w:rFonts w:hint="eastAsia"/>
          <w:sz w:val="20"/>
          <w:szCs w:val="20"/>
        </w:rPr>
        <w:t>転用しようとする事由の詳細</w:t>
      </w:r>
    </w:p>
    <w:p w14:paraId="74D6450A" w14:textId="77777777" w:rsidR="007B4E97" w:rsidRPr="00363D2A" w:rsidRDefault="007B4E97" w:rsidP="007B4E97">
      <w:pPr>
        <w:spacing w:after="0" w:line="0" w:lineRule="atLeast"/>
        <w:rPr>
          <w:sz w:val="20"/>
          <w:szCs w:val="20"/>
        </w:rPr>
      </w:pPr>
    </w:p>
    <w:p w14:paraId="7AAF7F25" w14:textId="08705502" w:rsidR="007B4E97" w:rsidRPr="00363D2A" w:rsidRDefault="00363D2A" w:rsidP="00363D2A">
      <w:pPr>
        <w:spacing w:after="0" w:line="0" w:lineRule="atLeast"/>
        <w:rPr>
          <w:sz w:val="20"/>
          <w:szCs w:val="20"/>
        </w:rPr>
      </w:pPr>
      <w:r>
        <w:rPr>
          <w:rFonts w:hint="eastAsia"/>
          <w:sz w:val="20"/>
          <w:szCs w:val="20"/>
        </w:rPr>
        <w:t>４．</w:t>
      </w:r>
      <w:r w:rsidR="007B4E97" w:rsidRPr="00363D2A">
        <w:rPr>
          <w:rFonts w:hint="eastAsia"/>
          <w:sz w:val="20"/>
          <w:szCs w:val="20"/>
        </w:rPr>
        <w:t>計画地の概要</w:t>
      </w:r>
    </w:p>
    <w:p w14:paraId="4057922D" w14:textId="354BE0E7" w:rsidR="007B4E97" w:rsidRPr="00F81869" w:rsidRDefault="007B4E97" w:rsidP="00363D2A">
      <w:pPr>
        <w:spacing w:after="0" w:line="0" w:lineRule="atLeast"/>
        <w:ind w:firstLineChars="100" w:firstLine="200"/>
        <w:rPr>
          <w:sz w:val="20"/>
          <w:szCs w:val="20"/>
        </w:rPr>
      </w:pPr>
      <w:r w:rsidRPr="00F81869">
        <w:rPr>
          <w:rFonts w:hint="eastAsia"/>
          <w:sz w:val="20"/>
          <w:szCs w:val="20"/>
        </w:rPr>
        <w:t>（１）所　　在　　竹富町</w:t>
      </w:r>
    </w:p>
    <w:p w14:paraId="337C5450" w14:textId="631402A9" w:rsidR="007B4E97" w:rsidRPr="00F81869" w:rsidRDefault="007B4E97" w:rsidP="00363D2A">
      <w:pPr>
        <w:spacing w:after="0" w:line="0" w:lineRule="atLeast"/>
        <w:ind w:firstLineChars="100" w:firstLine="200"/>
        <w:rPr>
          <w:sz w:val="20"/>
          <w:szCs w:val="20"/>
        </w:rPr>
      </w:pPr>
      <w:r w:rsidRPr="00F81869">
        <w:rPr>
          <w:rFonts w:hint="eastAsia"/>
          <w:sz w:val="20"/>
          <w:szCs w:val="20"/>
        </w:rPr>
        <w:t xml:space="preserve">（２）面　　積　　　　　　</w:t>
      </w:r>
      <w:r w:rsidR="007A6DD9">
        <w:rPr>
          <w:rFonts w:hint="eastAsia"/>
          <w:sz w:val="20"/>
          <w:szCs w:val="20"/>
        </w:rPr>
        <w:t xml:space="preserve"> </w:t>
      </w:r>
      <w:r w:rsidRPr="00F81869">
        <w:rPr>
          <w:rFonts w:hint="eastAsia"/>
          <w:sz w:val="20"/>
          <w:szCs w:val="20"/>
        </w:rPr>
        <w:t xml:space="preserve">　　㎡</w:t>
      </w:r>
    </w:p>
    <w:p w14:paraId="162AF027" w14:textId="12939924" w:rsidR="007B4E97" w:rsidRPr="00F81869" w:rsidRDefault="007B4E97" w:rsidP="00363D2A">
      <w:pPr>
        <w:spacing w:after="0" w:line="0" w:lineRule="atLeast"/>
        <w:ind w:firstLineChars="100" w:firstLine="200"/>
        <w:rPr>
          <w:sz w:val="20"/>
          <w:szCs w:val="20"/>
        </w:rPr>
      </w:pPr>
      <w:r w:rsidRPr="00F81869">
        <w:rPr>
          <w:rFonts w:hint="eastAsia"/>
          <w:sz w:val="20"/>
          <w:szCs w:val="20"/>
        </w:rPr>
        <w:t>（３）所 有 者　　住所（　　　　　　　　　　　　　　）・氏名（　　　　　　　　　）</w:t>
      </w:r>
    </w:p>
    <w:p w14:paraId="35A58372" w14:textId="19E68747" w:rsidR="007B4E97" w:rsidRPr="00F81869" w:rsidRDefault="007B4E97" w:rsidP="00363D2A">
      <w:pPr>
        <w:spacing w:after="0" w:line="0" w:lineRule="atLeast"/>
        <w:ind w:firstLineChars="100" w:firstLine="200"/>
        <w:rPr>
          <w:sz w:val="20"/>
          <w:szCs w:val="20"/>
        </w:rPr>
      </w:pPr>
      <w:r w:rsidRPr="00F81869">
        <w:rPr>
          <w:rFonts w:hint="eastAsia"/>
          <w:sz w:val="20"/>
          <w:szCs w:val="20"/>
        </w:rPr>
        <w:t xml:space="preserve">（４）権利形態　　</w:t>
      </w:r>
      <w:r w:rsidR="00584313">
        <w:rPr>
          <w:rFonts w:hint="eastAsia"/>
          <w:sz w:val="20"/>
          <w:szCs w:val="20"/>
        </w:rPr>
        <w:t xml:space="preserve">所有権　・　</w:t>
      </w:r>
      <w:r w:rsidR="00584313" w:rsidRPr="00F81869">
        <w:rPr>
          <w:rFonts w:hint="eastAsia"/>
          <w:sz w:val="20"/>
          <w:szCs w:val="20"/>
        </w:rPr>
        <w:t>賃借権</w:t>
      </w:r>
      <w:r w:rsidR="00584313">
        <w:rPr>
          <w:rFonts w:hint="eastAsia"/>
          <w:sz w:val="20"/>
          <w:szCs w:val="20"/>
        </w:rPr>
        <w:t xml:space="preserve">　・　</w:t>
      </w:r>
      <w:r w:rsidR="00584313" w:rsidRPr="00F81869">
        <w:rPr>
          <w:rFonts w:hint="eastAsia"/>
          <w:sz w:val="20"/>
          <w:szCs w:val="20"/>
        </w:rPr>
        <w:t>使用貸借</w:t>
      </w:r>
    </w:p>
    <w:tbl>
      <w:tblPr>
        <w:tblStyle w:val="af2"/>
        <w:tblW w:w="0" w:type="auto"/>
        <w:tblLook w:val="04A0" w:firstRow="1" w:lastRow="0" w:firstColumn="1" w:lastColumn="0" w:noHBand="0" w:noVBand="1"/>
      </w:tblPr>
      <w:tblGrid>
        <w:gridCol w:w="2356"/>
        <w:gridCol w:w="1069"/>
        <w:gridCol w:w="940"/>
        <w:gridCol w:w="847"/>
        <w:gridCol w:w="1339"/>
        <w:gridCol w:w="998"/>
        <w:gridCol w:w="1399"/>
      </w:tblGrid>
      <w:tr w:rsidR="00F81869" w:rsidRPr="00F81869" w14:paraId="06D6EE78" w14:textId="77777777" w:rsidTr="003C79E9">
        <w:tc>
          <w:tcPr>
            <w:tcW w:w="2547" w:type="dxa"/>
            <w:vMerge w:val="restart"/>
            <w:vAlign w:val="center"/>
          </w:tcPr>
          <w:p w14:paraId="701D89C0" w14:textId="77777777" w:rsidR="00F81869" w:rsidRPr="00F81869" w:rsidRDefault="00F81869" w:rsidP="003C79E9">
            <w:pPr>
              <w:pStyle w:val="ac"/>
              <w:jc w:val="center"/>
              <w:rPr>
                <w:sz w:val="20"/>
                <w:szCs w:val="20"/>
              </w:rPr>
            </w:pPr>
            <w:r w:rsidRPr="00F81869">
              <w:rPr>
                <w:rFonts w:hint="eastAsia"/>
                <w:sz w:val="20"/>
                <w:szCs w:val="20"/>
              </w:rPr>
              <w:t>所在</w:t>
            </w:r>
          </w:p>
        </w:tc>
        <w:tc>
          <w:tcPr>
            <w:tcW w:w="1134" w:type="dxa"/>
            <w:vMerge w:val="restart"/>
            <w:vAlign w:val="center"/>
          </w:tcPr>
          <w:p w14:paraId="383A9119" w14:textId="77777777" w:rsidR="00F81869" w:rsidRPr="00F81869" w:rsidRDefault="00F81869" w:rsidP="003C79E9">
            <w:pPr>
              <w:pStyle w:val="ac"/>
              <w:jc w:val="center"/>
              <w:rPr>
                <w:sz w:val="20"/>
                <w:szCs w:val="20"/>
              </w:rPr>
            </w:pPr>
            <w:r w:rsidRPr="00F81869">
              <w:rPr>
                <w:rFonts w:hint="eastAsia"/>
                <w:sz w:val="20"/>
                <w:szCs w:val="20"/>
              </w:rPr>
              <w:t>地番</w:t>
            </w:r>
          </w:p>
        </w:tc>
        <w:tc>
          <w:tcPr>
            <w:tcW w:w="1882" w:type="dxa"/>
            <w:gridSpan w:val="2"/>
            <w:vAlign w:val="center"/>
          </w:tcPr>
          <w:p w14:paraId="39DD39C9" w14:textId="77777777" w:rsidR="00F81869" w:rsidRPr="00F81869" w:rsidRDefault="00F81869" w:rsidP="003C79E9">
            <w:pPr>
              <w:pStyle w:val="ac"/>
              <w:jc w:val="center"/>
              <w:rPr>
                <w:sz w:val="20"/>
                <w:szCs w:val="20"/>
              </w:rPr>
            </w:pPr>
            <w:r w:rsidRPr="00F81869">
              <w:rPr>
                <w:rFonts w:hint="eastAsia"/>
                <w:sz w:val="20"/>
                <w:szCs w:val="20"/>
              </w:rPr>
              <w:t>地目</w:t>
            </w:r>
          </w:p>
        </w:tc>
        <w:tc>
          <w:tcPr>
            <w:tcW w:w="1391" w:type="dxa"/>
            <w:vMerge w:val="restart"/>
            <w:vAlign w:val="center"/>
          </w:tcPr>
          <w:p w14:paraId="76FE955B" w14:textId="77777777" w:rsidR="00F81869" w:rsidRPr="00F81869" w:rsidRDefault="00F81869" w:rsidP="003C79E9">
            <w:pPr>
              <w:pStyle w:val="ac"/>
              <w:jc w:val="center"/>
              <w:rPr>
                <w:sz w:val="20"/>
                <w:szCs w:val="20"/>
              </w:rPr>
            </w:pPr>
            <w:r w:rsidRPr="00F81869">
              <w:rPr>
                <w:rFonts w:hint="eastAsia"/>
                <w:sz w:val="20"/>
                <w:szCs w:val="20"/>
              </w:rPr>
              <w:t>面積（㎡）</w:t>
            </w:r>
          </w:p>
        </w:tc>
        <w:tc>
          <w:tcPr>
            <w:tcW w:w="1056" w:type="dxa"/>
            <w:vMerge w:val="restart"/>
            <w:vAlign w:val="center"/>
          </w:tcPr>
          <w:p w14:paraId="1FB4ACE3" w14:textId="77777777" w:rsidR="00F81869" w:rsidRPr="00F81869" w:rsidRDefault="00F81869" w:rsidP="003C79E9">
            <w:pPr>
              <w:pStyle w:val="ac"/>
              <w:jc w:val="center"/>
              <w:rPr>
                <w:sz w:val="20"/>
                <w:szCs w:val="20"/>
              </w:rPr>
            </w:pPr>
            <w:r w:rsidRPr="00F81869">
              <w:rPr>
                <w:rFonts w:hint="eastAsia"/>
                <w:sz w:val="20"/>
                <w:szCs w:val="20"/>
              </w:rPr>
              <w:t>所有者</w:t>
            </w:r>
          </w:p>
        </w:tc>
        <w:tc>
          <w:tcPr>
            <w:tcW w:w="1496" w:type="dxa"/>
            <w:vMerge w:val="restart"/>
            <w:vAlign w:val="center"/>
          </w:tcPr>
          <w:p w14:paraId="7159386F" w14:textId="77777777" w:rsidR="00F81869" w:rsidRPr="00F81869" w:rsidRDefault="00F81869" w:rsidP="003C79E9">
            <w:pPr>
              <w:pStyle w:val="ac"/>
              <w:jc w:val="center"/>
              <w:rPr>
                <w:sz w:val="20"/>
                <w:szCs w:val="20"/>
              </w:rPr>
            </w:pPr>
            <w:r w:rsidRPr="00F81869">
              <w:rPr>
                <w:rFonts w:hint="eastAsia"/>
                <w:sz w:val="20"/>
                <w:szCs w:val="20"/>
              </w:rPr>
              <w:t>備考</w:t>
            </w:r>
          </w:p>
        </w:tc>
      </w:tr>
      <w:tr w:rsidR="00F81869" w:rsidRPr="00F81869" w14:paraId="650EAC89" w14:textId="77777777" w:rsidTr="003C79E9">
        <w:tc>
          <w:tcPr>
            <w:tcW w:w="2547" w:type="dxa"/>
            <w:vMerge/>
            <w:vAlign w:val="center"/>
          </w:tcPr>
          <w:p w14:paraId="7E8713AF" w14:textId="77777777" w:rsidR="00F81869" w:rsidRPr="00F81869" w:rsidRDefault="00F81869" w:rsidP="003C79E9">
            <w:pPr>
              <w:pStyle w:val="ac"/>
              <w:jc w:val="center"/>
              <w:rPr>
                <w:sz w:val="20"/>
                <w:szCs w:val="20"/>
              </w:rPr>
            </w:pPr>
          </w:p>
        </w:tc>
        <w:tc>
          <w:tcPr>
            <w:tcW w:w="1134" w:type="dxa"/>
            <w:vMerge/>
            <w:vAlign w:val="center"/>
          </w:tcPr>
          <w:p w14:paraId="1F0B1338" w14:textId="77777777" w:rsidR="00F81869" w:rsidRPr="00F81869" w:rsidRDefault="00F81869" w:rsidP="003C79E9">
            <w:pPr>
              <w:pStyle w:val="ac"/>
              <w:jc w:val="center"/>
              <w:rPr>
                <w:sz w:val="20"/>
                <w:szCs w:val="20"/>
              </w:rPr>
            </w:pPr>
          </w:p>
        </w:tc>
        <w:tc>
          <w:tcPr>
            <w:tcW w:w="992" w:type="dxa"/>
            <w:vAlign w:val="center"/>
          </w:tcPr>
          <w:p w14:paraId="06ECFB87" w14:textId="77777777" w:rsidR="00F81869" w:rsidRPr="00F81869" w:rsidRDefault="00F81869" w:rsidP="003C79E9">
            <w:pPr>
              <w:pStyle w:val="ac"/>
              <w:jc w:val="center"/>
              <w:rPr>
                <w:sz w:val="20"/>
                <w:szCs w:val="20"/>
              </w:rPr>
            </w:pPr>
            <w:r w:rsidRPr="00F81869">
              <w:rPr>
                <w:rFonts w:hint="eastAsia"/>
                <w:sz w:val="20"/>
                <w:szCs w:val="20"/>
              </w:rPr>
              <w:t>登記簿</w:t>
            </w:r>
          </w:p>
        </w:tc>
        <w:tc>
          <w:tcPr>
            <w:tcW w:w="890" w:type="dxa"/>
            <w:vAlign w:val="center"/>
          </w:tcPr>
          <w:p w14:paraId="4C7A15A7" w14:textId="77777777" w:rsidR="00F81869" w:rsidRPr="00F81869" w:rsidRDefault="00F81869" w:rsidP="003C79E9">
            <w:pPr>
              <w:pStyle w:val="ac"/>
              <w:jc w:val="center"/>
              <w:rPr>
                <w:sz w:val="20"/>
                <w:szCs w:val="20"/>
              </w:rPr>
            </w:pPr>
            <w:r w:rsidRPr="00F81869">
              <w:rPr>
                <w:rFonts w:hint="eastAsia"/>
                <w:sz w:val="20"/>
                <w:szCs w:val="20"/>
              </w:rPr>
              <w:t>現況</w:t>
            </w:r>
          </w:p>
        </w:tc>
        <w:tc>
          <w:tcPr>
            <w:tcW w:w="1391" w:type="dxa"/>
            <w:vMerge/>
            <w:vAlign w:val="center"/>
          </w:tcPr>
          <w:p w14:paraId="029D7692" w14:textId="77777777" w:rsidR="00F81869" w:rsidRPr="00F81869" w:rsidRDefault="00F81869" w:rsidP="003C79E9">
            <w:pPr>
              <w:pStyle w:val="ac"/>
              <w:jc w:val="center"/>
              <w:rPr>
                <w:sz w:val="20"/>
                <w:szCs w:val="20"/>
              </w:rPr>
            </w:pPr>
          </w:p>
        </w:tc>
        <w:tc>
          <w:tcPr>
            <w:tcW w:w="1056" w:type="dxa"/>
            <w:vMerge/>
            <w:vAlign w:val="center"/>
          </w:tcPr>
          <w:p w14:paraId="6DDA7CC7" w14:textId="77777777" w:rsidR="00F81869" w:rsidRPr="00F81869" w:rsidRDefault="00F81869" w:rsidP="003C79E9">
            <w:pPr>
              <w:pStyle w:val="ac"/>
              <w:jc w:val="center"/>
              <w:rPr>
                <w:sz w:val="20"/>
                <w:szCs w:val="20"/>
              </w:rPr>
            </w:pPr>
          </w:p>
        </w:tc>
        <w:tc>
          <w:tcPr>
            <w:tcW w:w="1496" w:type="dxa"/>
            <w:vMerge/>
            <w:vAlign w:val="center"/>
          </w:tcPr>
          <w:p w14:paraId="71F1D1E8" w14:textId="77777777" w:rsidR="00F81869" w:rsidRPr="00F81869" w:rsidRDefault="00F81869" w:rsidP="003C79E9">
            <w:pPr>
              <w:pStyle w:val="ac"/>
              <w:jc w:val="center"/>
              <w:rPr>
                <w:sz w:val="20"/>
                <w:szCs w:val="20"/>
              </w:rPr>
            </w:pPr>
          </w:p>
        </w:tc>
      </w:tr>
      <w:tr w:rsidR="00F81869" w:rsidRPr="00F81869" w14:paraId="272E9953" w14:textId="77777777" w:rsidTr="003C79E9">
        <w:tc>
          <w:tcPr>
            <w:tcW w:w="2547" w:type="dxa"/>
            <w:vAlign w:val="center"/>
          </w:tcPr>
          <w:p w14:paraId="7EFDFC53" w14:textId="198C5B46" w:rsidR="00F81869" w:rsidRPr="00F81869" w:rsidRDefault="00F81869" w:rsidP="003C79E9">
            <w:pPr>
              <w:pStyle w:val="ac"/>
              <w:jc w:val="left"/>
              <w:rPr>
                <w:sz w:val="20"/>
                <w:szCs w:val="20"/>
              </w:rPr>
            </w:pPr>
            <w:r w:rsidRPr="00F81869">
              <w:rPr>
                <w:rFonts w:hint="eastAsia"/>
                <w:sz w:val="20"/>
                <w:szCs w:val="20"/>
              </w:rPr>
              <w:t>竹富町字</w:t>
            </w:r>
          </w:p>
        </w:tc>
        <w:tc>
          <w:tcPr>
            <w:tcW w:w="1134" w:type="dxa"/>
            <w:vAlign w:val="center"/>
          </w:tcPr>
          <w:p w14:paraId="70C60651" w14:textId="77777777" w:rsidR="00F81869" w:rsidRPr="00F81869" w:rsidRDefault="00F81869" w:rsidP="003C79E9">
            <w:pPr>
              <w:pStyle w:val="ac"/>
              <w:jc w:val="center"/>
              <w:rPr>
                <w:sz w:val="20"/>
                <w:szCs w:val="20"/>
              </w:rPr>
            </w:pPr>
          </w:p>
        </w:tc>
        <w:tc>
          <w:tcPr>
            <w:tcW w:w="992" w:type="dxa"/>
            <w:vAlign w:val="center"/>
          </w:tcPr>
          <w:p w14:paraId="77ED4F87" w14:textId="77777777" w:rsidR="00F81869" w:rsidRPr="00F81869" w:rsidRDefault="00F81869" w:rsidP="003C79E9">
            <w:pPr>
              <w:pStyle w:val="ac"/>
              <w:jc w:val="both"/>
              <w:rPr>
                <w:sz w:val="20"/>
                <w:szCs w:val="20"/>
              </w:rPr>
            </w:pPr>
          </w:p>
        </w:tc>
        <w:tc>
          <w:tcPr>
            <w:tcW w:w="890" w:type="dxa"/>
            <w:vAlign w:val="center"/>
          </w:tcPr>
          <w:p w14:paraId="6610E2DB" w14:textId="77777777" w:rsidR="00F81869" w:rsidRPr="00F81869" w:rsidRDefault="00F81869" w:rsidP="003C79E9">
            <w:pPr>
              <w:pStyle w:val="ac"/>
              <w:jc w:val="center"/>
              <w:rPr>
                <w:sz w:val="20"/>
                <w:szCs w:val="20"/>
              </w:rPr>
            </w:pPr>
          </w:p>
        </w:tc>
        <w:tc>
          <w:tcPr>
            <w:tcW w:w="1391" w:type="dxa"/>
            <w:vAlign w:val="center"/>
          </w:tcPr>
          <w:p w14:paraId="30DBCC4B" w14:textId="77777777" w:rsidR="00F81869" w:rsidRPr="00F81869" w:rsidRDefault="00F81869" w:rsidP="003C79E9">
            <w:pPr>
              <w:pStyle w:val="ac"/>
              <w:jc w:val="center"/>
              <w:rPr>
                <w:sz w:val="20"/>
                <w:szCs w:val="20"/>
              </w:rPr>
            </w:pPr>
          </w:p>
        </w:tc>
        <w:tc>
          <w:tcPr>
            <w:tcW w:w="1056" w:type="dxa"/>
            <w:vAlign w:val="center"/>
          </w:tcPr>
          <w:p w14:paraId="7B391FD3" w14:textId="77777777" w:rsidR="00F81869" w:rsidRPr="00F81869" w:rsidRDefault="00F81869" w:rsidP="003C79E9">
            <w:pPr>
              <w:pStyle w:val="ac"/>
              <w:jc w:val="center"/>
              <w:rPr>
                <w:sz w:val="20"/>
                <w:szCs w:val="20"/>
              </w:rPr>
            </w:pPr>
          </w:p>
        </w:tc>
        <w:tc>
          <w:tcPr>
            <w:tcW w:w="1496" w:type="dxa"/>
            <w:vAlign w:val="center"/>
          </w:tcPr>
          <w:p w14:paraId="5986E5E6" w14:textId="286A0B78" w:rsidR="00F81869" w:rsidRPr="00F81869" w:rsidRDefault="00F81869" w:rsidP="003C79E9">
            <w:pPr>
              <w:pStyle w:val="ac"/>
              <w:jc w:val="center"/>
              <w:rPr>
                <w:sz w:val="20"/>
                <w:szCs w:val="20"/>
              </w:rPr>
            </w:pPr>
          </w:p>
        </w:tc>
      </w:tr>
      <w:tr w:rsidR="00F81869" w:rsidRPr="00F81869" w14:paraId="73FBDA53" w14:textId="77777777" w:rsidTr="003C79E9">
        <w:tc>
          <w:tcPr>
            <w:tcW w:w="2547" w:type="dxa"/>
            <w:vAlign w:val="center"/>
          </w:tcPr>
          <w:p w14:paraId="41BCC6CA" w14:textId="77777777" w:rsidR="00F81869" w:rsidRPr="00F81869" w:rsidRDefault="00F81869" w:rsidP="003C79E9">
            <w:pPr>
              <w:pStyle w:val="ac"/>
              <w:jc w:val="center"/>
              <w:rPr>
                <w:sz w:val="20"/>
                <w:szCs w:val="20"/>
              </w:rPr>
            </w:pPr>
          </w:p>
        </w:tc>
        <w:tc>
          <w:tcPr>
            <w:tcW w:w="1134" w:type="dxa"/>
            <w:vAlign w:val="center"/>
          </w:tcPr>
          <w:p w14:paraId="022311B9" w14:textId="77777777" w:rsidR="00F81869" w:rsidRPr="00F81869" w:rsidRDefault="00F81869" w:rsidP="003C79E9">
            <w:pPr>
              <w:pStyle w:val="ac"/>
              <w:jc w:val="center"/>
              <w:rPr>
                <w:sz w:val="20"/>
                <w:szCs w:val="20"/>
              </w:rPr>
            </w:pPr>
          </w:p>
        </w:tc>
        <w:tc>
          <w:tcPr>
            <w:tcW w:w="992" w:type="dxa"/>
            <w:vAlign w:val="center"/>
          </w:tcPr>
          <w:p w14:paraId="166B8D9F" w14:textId="77777777" w:rsidR="00F81869" w:rsidRPr="00F81869" w:rsidRDefault="00F81869" w:rsidP="003C79E9">
            <w:pPr>
              <w:pStyle w:val="ac"/>
              <w:jc w:val="center"/>
              <w:rPr>
                <w:sz w:val="20"/>
                <w:szCs w:val="20"/>
              </w:rPr>
            </w:pPr>
          </w:p>
        </w:tc>
        <w:tc>
          <w:tcPr>
            <w:tcW w:w="890" w:type="dxa"/>
            <w:vAlign w:val="center"/>
          </w:tcPr>
          <w:p w14:paraId="3724D512" w14:textId="77777777" w:rsidR="00F81869" w:rsidRPr="00F81869" w:rsidRDefault="00F81869" w:rsidP="003C79E9">
            <w:pPr>
              <w:pStyle w:val="ac"/>
              <w:jc w:val="center"/>
              <w:rPr>
                <w:sz w:val="20"/>
                <w:szCs w:val="20"/>
              </w:rPr>
            </w:pPr>
          </w:p>
        </w:tc>
        <w:tc>
          <w:tcPr>
            <w:tcW w:w="1391" w:type="dxa"/>
            <w:vAlign w:val="center"/>
          </w:tcPr>
          <w:p w14:paraId="1B0EE8E3" w14:textId="77777777" w:rsidR="00F81869" w:rsidRPr="00F81869" w:rsidRDefault="00F81869" w:rsidP="003C79E9">
            <w:pPr>
              <w:pStyle w:val="ac"/>
              <w:jc w:val="center"/>
              <w:rPr>
                <w:sz w:val="20"/>
                <w:szCs w:val="20"/>
              </w:rPr>
            </w:pPr>
          </w:p>
        </w:tc>
        <w:tc>
          <w:tcPr>
            <w:tcW w:w="1056" w:type="dxa"/>
            <w:vAlign w:val="center"/>
          </w:tcPr>
          <w:p w14:paraId="2608FBAC" w14:textId="77777777" w:rsidR="00F81869" w:rsidRPr="00F81869" w:rsidRDefault="00F81869" w:rsidP="003C79E9">
            <w:pPr>
              <w:pStyle w:val="ac"/>
              <w:jc w:val="center"/>
              <w:rPr>
                <w:sz w:val="20"/>
                <w:szCs w:val="20"/>
              </w:rPr>
            </w:pPr>
          </w:p>
        </w:tc>
        <w:tc>
          <w:tcPr>
            <w:tcW w:w="1496" w:type="dxa"/>
            <w:vAlign w:val="center"/>
          </w:tcPr>
          <w:p w14:paraId="41ABB998" w14:textId="77777777" w:rsidR="00F81869" w:rsidRPr="00F81869" w:rsidRDefault="00F81869" w:rsidP="003C79E9">
            <w:pPr>
              <w:pStyle w:val="ac"/>
              <w:jc w:val="center"/>
              <w:rPr>
                <w:sz w:val="20"/>
                <w:szCs w:val="20"/>
              </w:rPr>
            </w:pPr>
          </w:p>
        </w:tc>
      </w:tr>
    </w:tbl>
    <w:p w14:paraId="66C08A28" w14:textId="77777777" w:rsidR="007A6DD9" w:rsidRDefault="00F81869" w:rsidP="007A6DD9">
      <w:pPr>
        <w:pStyle w:val="a9"/>
        <w:numPr>
          <w:ilvl w:val="0"/>
          <w:numId w:val="11"/>
        </w:numPr>
        <w:spacing w:after="0" w:line="0" w:lineRule="atLeast"/>
        <w:rPr>
          <w:sz w:val="20"/>
          <w:szCs w:val="20"/>
        </w:rPr>
      </w:pPr>
      <w:r w:rsidRPr="00363D2A">
        <w:rPr>
          <w:rFonts w:hint="eastAsia"/>
          <w:sz w:val="20"/>
          <w:szCs w:val="20"/>
        </w:rPr>
        <w:t>農業振興地域の整備に関する法律との調整</w:t>
      </w:r>
    </w:p>
    <w:p w14:paraId="7BBAB832" w14:textId="0469B7E5" w:rsidR="00F81869" w:rsidRPr="007A6DD9" w:rsidRDefault="00F81869" w:rsidP="007A6DD9">
      <w:pPr>
        <w:spacing w:after="0" w:line="0" w:lineRule="atLeast"/>
        <w:ind w:firstLineChars="100" w:firstLine="200"/>
        <w:rPr>
          <w:sz w:val="20"/>
          <w:szCs w:val="20"/>
        </w:rPr>
      </w:pPr>
      <w:r w:rsidRPr="007A6DD9">
        <w:rPr>
          <w:rFonts w:hint="eastAsia"/>
          <w:sz w:val="20"/>
          <w:szCs w:val="20"/>
        </w:rPr>
        <w:t>（１）農振農用地区域の該当の有無　　　　有　　・　　無</w:t>
      </w:r>
    </w:p>
    <w:p w14:paraId="541B6F5C" w14:textId="0ED2810A" w:rsidR="00F81869" w:rsidRPr="00F81869" w:rsidRDefault="00F81869" w:rsidP="007A6DD9">
      <w:pPr>
        <w:spacing w:after="0" w:line="0" w:lineRule="atLeast"/>
        <w:ind w:firstLineChars="100" w:firstLine="200"/>
        <w:rPr>
          <w:sz w:val="20"/>
          <w:szCs w:val="20"/>
        </w:rPr>
      </w:pPr>
      <w:r w:rsidRPr="00F81869">
        <w:rPr>
          <w:rFonts w:hint="eastAsia"/>
          <w:sz w:val="20"/>
          <w:szCs w:val="20"/>
        </w:rPr>
        <w:t>（２）（１）が該当する場合の手続状況</w:t>
      </w:r>
    </w:p>
    <w:p w14:paraId="5680B1A5" w14:textId="360AB6A5" w:rsidR="00F81869" w:rsidRDefault="00363D2A" w:rsidP="007A6DD9">
      <w:pPr>
        <w:spacing w:after="0" w:line="0" w:lineRule="atLeast"/>
        <w:ind w:firstLineChars="100" w:firstLine="200"/>
        <w:rPr>
          <w:sz w:val="20"/>
          <w:szCs w:val="20"/>
        </w:rPr>
      </w:pPr>
      <w:r>
        <w:rPr>
          <w:rFonts w:hint="eastAsia"/>
          <w:sz w:val="20"/>
          <w:szCs w:val="20"/>
        </w:rPr>
        <w:t>（３）地域計画（目標地図）該当の有無　　有　　・　　無</w:t>
      </w:r>
    </w:p>
    <w:p w14:paraId="2C89B5E8" w14:textId="6BD5C215" w:rsidR="00363D2A" w:rsidRDefault="00363D2A" w:rsidP="007A6DD9">
      <w:pPr>
        <w:spacing w:after="0" w:line="0" w:lineRule="atLeast"/>
        <w:ind w:firstLineChars="100" w:firstLine="200"/>
        <w:rPr>
          <w:sz w:val="20"/>
          <w:szCs w:val="20"/>
        </w:rPr>
      </w:pPr>
      <w:r>
        <w:rPr>
          <w:rFonts w:hint="eastAsia"/>
          <w:sz w:val="20"/>
          <w:szCs w:val="20"/>
        </w:rPr>
        <w:t>（４）（３）が該当</w:t>
      </w:r>
      <w:r w:rsidR="007A6DD9">
        <w:rPr>
          <w:rFonts w:hint="eastAsia"/>
          <w:sz w:val="20"/>
          <w:szCs w:val="20"/>
        </w:rPr>
        <w:t>する</w:t>
      </w:r>
      <w:r>
        <w:rPr>
          <w:rFonts w:hint="eastAsia"/>
          <w:sz w:val="20"/>
          <w:szCs w:val="20"/>
        </w:rPr>
        <w:t>場合の</w:t>
      </w:r>
      <w:r w:rsidR="005E5FAA">
        <w:rPr>
          <w:rFonts w:hint="eastAsia"/>
          <w:sz w:val="20"/>
          <w:szCs w:val="20"/>
        </w:rPr>
        <w:t>手続状況</w:t>
      </w:r>
    </w:p>
    <w:p w14:paraId="0D6F6D60" w14:textId="77777777" w:rsidR="007A6DD9" w:rsidRPr="007A6DD9" w:rsidRDefault="007A6DD9" w:rsidP="007A6DD9">
      <w:pPr>
        <w:spacing w:after="0" w:line="0" w:lineRule="atLeast"/>
        <w:ind w:firstLineChars="100" w:firstLine="200"/>
        <w:rPr>
          <w:sz w:val="20"/>
          <w:szCs w:val="20"/>
        </w:rPr>
      </w:pPr>
    </w:p>
    <w:p w14:paraId="2D4D1A9F" w14:textId="1D62D128" w:rsidR="00363D2A" w:rsidRDefault="00363D2A" w:rsidP="00363D2A">
      <w:pPr>
        <w:spacing w:after="0" w:line="0" w:lineRule="atLeast"/>
        <w:rPr>
          <w:sz w:val="20"/>
          <w:szCs w:val="20"/>
        </w:rPr>
      </w:pPr>
      <w:r>
        <w:rPr>
          <w:rFonts w:hint="eastAsia"/>
          <w:sz w:val="20"/>
          <w:szCs w:val="20"/>
        </w:rPr>
        <w:t>６．添付書類（1部）</w:t>
      </w:r>
    </w:p>
    <w:p w14:paraId="6C8286AD" w14:textId="77777777" w:rsidR="00CA25AE" w:rsidRDefault="00363D2A" w:rsidP="00CA25AE">
      <w:pPr>
        <w:pStyle w:val="ac"/>
        <w:spacing w:after="0" w:line="0" w:lineRule="atLeast"/>
        <w:ind w:right="879"/>
        <w:jc w:val="both"/>
      </w:pPr>
      <w:r>
        <w:rPr>
          <w:rFonts w:hint="eastAsia"/>
        </w:rPr>
        <w:t>事業計画書、登記全部事項証明、立平面図、現況写真</w:t>
      </w:r>
    </w:p>
    <w:p w14:paraId="4217B6AD" w14:textId="3A597A10" w:rsidR="00363D2A" w:rsidRPr="00CA25AE" w:rsidRDefault="00CA25AE" w:rsidP="00CA25AE">
      <w:pPr>
        <w:pStyle w:val="ac"/>
        <w:spacing w:after="0" w:line="0" w:lineRule="atLeast"/>
        <w:ind w:right="879"/>
        <w:jc w:val="both"/>
        <w:rPr>
          <w:sz w:val="20"/>
          <w:szCs w:val="21"/>
        </w:rPr>
      </w:pPr>
      <w:r>
        <w:rPr>
          <w:rFonts w:hint="eastAsia"/>
        </w:rPr>
        <w:t>電気通信事業認定書（写し）</w:t>
      </w:r>
      <w:r w:rsidRPr="00CA25AE">
        <w:rPr>
          <w:rFonts w:hint="eastAsia"/>
          <w:sz w:val="20"/>
          <w:szCs w:val="21"/>
        </w:rPr>
        <w:t>※該当の場合</w:t>
      </w:r>
    </w:p>
    <w:p w14:paraId="71ED4115" w14:textId="77777777" w:rsidR="0089707F" w:rsidRDefault="0089707F" w:rsidP="00F81869">
      <w:pPr>
        <w:spacing w:after="0" w:line="0" w:lineRule="atLeast"/>
        <w:rPr>
          <w:sz w:val="20"/>
          <w:szCs w:val="20"/>
        </w:rPr>
      </w:pPr>
    </w:p>
    <w:p w14:paraId="576DFADC" w14:textId="0D6B8C2D" w:rsidR="00221328" w:rsidRPr="0089707F" w:rsidRDefault="00221328" w:rsidP="00C87E40">
      <w:pPr>
        <w:spacing w:line="0" w:lineRule="atLeast"/>
        <w:rPr>
          <w:b/>
          <w:bCs/>
          <w:szCs w:val="22"/>
        </w:rPr>
      </w:pPr>
      <w:r w:rsidRPr="0089707F">
        <w:rPr>
          <w:rFonts w:hint="eastAsia"/>
          <w:b/>
          <w:bCs/>
          <w:szCs w:val="22"/>
        </w:rPr>
        <w:lastRenderedPageBreak/>
        <w:t>【農地転用許可不要届済証明書発行条件】</w:t>
      </w:r>
    </w:p>
    <w:p w14:paraId="31992E30" w14:textId="2AA6AE00" w:rsidR="00363D2A" w:rsidRDefault="00B35481" w:rsidP="00F81869">
      <w:pPr>
        <w:spacing w:after="0" w:line="0" w:lineRule="atLeast"/>
        <w:rPr>
          <w:sz w:val="20"/>
          <w:szCs w:val="20"/>
        </w:rPr>
      </w:pPr>
      <w:r>
        <w:rPr>
          <w:rFonts w:hint="eastAsia"/>
          <w:sz w:val="20"/>
          <w:szCs w:val="20"/>
        </w:rPr>
        <w:t>１．農地転用許可不要届に記載された事業計画に従って事業の用に供すること。</w:t>
      </w:r>
    </w:p>
    <w:p w14:paraId="68FDD967" w14:textId="77777777" w:rsidR="00CE05D4" w:rsidRDefault="00B35481" w:rsidP="00221328">
      <w:pPr>
        <w:spacing w:after="0" w:line="0" w:lineRule="atLeast"/>
        <w:rPr>
          <w:sz w:val="20"/>
          <w:szCs w:val="20"/>
        </w:rPr>
      </w:pPr>
      <w:r>
        <w:rPr>
          <w:rFonts w:hint="eastAsia"/>
          <w:sz w:val="20"/>
          <w:szCs w:val="20"/>
        </w:rPr>
        <w:t>２．農地転用許可不要届に係る工事が完了したときは</w:t>
      </w:r>
      <w:r w:rsidR="00221328">
        <w:rPr>
          <w:rFonts w:hint="eastAsia"/>
          <w:sz w:val="20"/>
          <w:szCs w:val="20"/>
        </w:rPr>
        <w:t>、遅滞なく</w:t>
      </w:r>
      <w:r>
        <w:rPr>
          <w:rFonts w:hint="eastAsia"/>
          <w:sz w:val="20"/>
          <w:szCs w:val="20"/>
        </w:rPr>
        <w:t>現況証明願を</w:t>
      </w:r>
      <w:r w:rsidR="00221328">
        <w:rPr>
          <w:rFonts w:hint="eastAsia"/>
          <w:sz w:val="20"/>
          <w:szCs w:val="20"/>
        </w:rPr>
        <w:t>農業委員会へ</w:t>
      </w:r>
    </w:p>
    <w:p w14:paraId="14F93E28" w14:textId="473F787B" w:rsidR="00221328" w:rsidRDefault="00B35481" w:rsidP="00CE05D4">
      <w:pPr>
        <w:spacing w:after="0" w:line="0" w:lineRule="atLeast"/>
        <w:ind w:firstLineChars="200" w:firstLine="400"/>
        <w:rPr>
          <w:sz w:val="20"/>
          <w:szCs w:val="20"/>
        </w:rPr>
      </w:pPr>
      <w:r>
        <w:rPr>
          <w:rFonts w:hint="eastAsia"/>
          <w:sz w:val="20"/>
          <w:szCs w:val="20"/>
        </w:rPr>
        <w:t>提出</w:t>
      </w:r>
      <w:r w:rsidR="00221328">
        <w:rPr>
          <w:rFonts w:hint="eastAsia"/>
          <w:sz w:val="20"/>
          <w:szCs w:val="20"/>
        </w:rPr>
        <w:t>すること。（完了状況を示す写真及び同写真の撮影方向を示す図面を添付すること）</w:t>
      </w:r>
    </w:p>
    <w:p w14:paraId="4F06F970" w14:textId="1F4AA368" w:rsidR="00B35481" w:rsidRDefault="00221328" w:rsidP="00221328">
      <w:pPr>
        <w:spacing w:after="0" w:line="0" w:lineRule="atLeast"/>
        <w:rPr>
          <w:sz w:val="20"/>
          <w:szCs w:val="20"/>
        </w:rPr>
      </w:pPr>
      <w:r>
        <w:rPr>
          <w:rFonts w:hint="eastAsia"/>
          <w:sz w:val="20"/>
          <w:szCs w:val="20"/>
        </w:rPr>
        <w:t>３．地目変更の登記は</w:t>
      </w:r>
      <w:r w:rsidR="0089707F">
        <w:rPr>
          <w:rFonts w:hint="eastAsia"/>
          <w:sz w:val="20"/>
          <w:szCs w:val="20"/>
        </w:rPr>
        <w:t>、所有者にて遅滞なく行うこと。</w:t>
      </w:r>
    </w:p>
    <w:p w14:paraId="19ECF58C" w14:textId="77777777" w:rsidR="00B35481" w:rsidRDefault="00B35481" w:rsidP="00F81869">
      <w:pPr>
        <w:spacing w:after="0" w:line="0" w:lineRule="atLeast"/>
        <w:rPr>
          <w:sz w:val="20"/>
          <w:szCs w:val="20"/>
        </w:rPr>
      </w:pPr>
    </w:p>
    <w:p w14:paraId="1E7FE3C4" w14:textId="77777777" w:rsidR="00B35481" w:rsidRDefault="00B35481" w:rsidP="0099038B">
      <w:pPr>
        <w:spacing w:line="0" w:lineRule="atLeast"/>
        <w:rPr>
          <w:b/>
          <w:bCs/>
        </w:rPr>
      </w:pPr>
    </w:p>
    <w:p w14:paraId="464141FB" w14:textId="2618BFB9" w:rsidR="0099038B" w:rsidRPr="0017490B" w:rsidRDefault="0099038B" w:rsidP="0099038B">
      <w:pPr>
        <w:spacing w:line="0" w:lineRule="atLeast"/>
        <w:rPr>
          <w:b/>
          <w:bCs/>
        </w:rPr>
      </w:pPr>
      <w:r w:rsidRPr="0017490B">
        <w:rPr>
          <w:rFonts w:hint="eastAsia"/>
          <w:b/>
          <w:bCs/>
        </w:rPr>
        <w:t>（農地又は採草放牧地の転用のための権利移動の制限）</w:t>
      </w:r>
    </w:p>
    <w:p w14:paraId="508D0350" w14:textId="77777777" w:rsidR="0099038B" w:rsidRDefault="0099038B" w:rsidP="0099038B">
      <w:pPr>
        <w:spacing w:line="0" w:lineRule="atLeast"/>
        <w:rPr>
          <w:b/>
          <w:bCs/>
        </w:rPr>
      </w:pPr>
      <w:r>
        <w:rPr>
          <w:rFonts w:hint="eastAsia"/>
          <w:b/>
          <w:bCs/>
        </w:rPr>
        <w:t>農地法</w:t>
      </w:r>
      <w:r w:rsidRPr="0017490B">
        <w:rPr>
          <w:rFonts w:hint="eastAsia"/>
          <w:b/>
          <w:bCs/>
        </w:rPr>
        <w:t>第五条</w:t>
      </w:r>
    </w:p>
    <w:p w14:paraId="3B8575F8" w14:textId="6D0D41A7" w:rsidR="0099038B" w:rsidRDefault="0099038B" w:rsidP="0099038B">
      <w:pPr>
        <w:spacing w:line="0" w:lineRule="atLeast"/>
        <w:rPr>
          <w:bCs/>
        </w:rPr>
      </w:pPr>
      <w:r w:rsidRPr="0017490B">
        <w:rPr>
          <w:rFonts w:hint="eastAsia"/>
          <w:bCs/>
        </w:rPr>
        <w:t>農地を農地以外のものにするため又は採草放牧地を採草放牧地以外のもの（農地を除く。次項及び第四項において同じ。）にするため、これらの土地について第三条第一項本文に掲げる権利を設定し、又は移転する場合には、当事者が都道府県知事等の許可を受けなければならない。</w:t>
      </w:r>
      <w:r w:rsidRPr="0017490B">
        <w:rPr>
          <w:rFonts w:hint="eastAsia"/>
          <w:bCs/>
          <w:u w:val="single"/>
        </w:rPr>
        <w:t>ただし、次の各号のいずれかに該当する場合は、この限りでない。</w:t>
      </w:r>
    </w:p>
    <w:p w14:paraId="21E97A77" w14:textId="76A34957" w:rsidR="0099038B" w:rsidRDefault="00EF3B57" w:rsidP="0099038B">
      <w:pPr>
        <w:spacing w:line="0" w:lineRule="atLeast"/>
        <w:rPr>
          <w:bCs/>
        </w:rPr>
      </w:pPr>
      <w:r>
        <w:rPr>
          <w:rFonts w:hint="eastAsia"/>
          <w:b/>
          <w:bCs/>
          <w:color w:val="FF0000"/>
        </w:rPr>
        <w:t>七</w:t>
      </w:r>
      <w:r w:rsidR="0099038B" w:rsidRPr="0017490B">
        <w:rPr>
          <w:rFonts w:hint="eastAsia"/>
          <w:bCs/>
        </w:rPr>
        <w:t xml:space="preserve">　その他農林水産省令で定める場合</w:t>
      </w:r>
    </w:p>
    <w:p w14:paraId="3B9A5C46" w14:textId="77777777" w:rsidR="001E3066" w:rsidRPr="001E3066" w:rsidRDefault="001E3066" w:rsidP="0099038B">
      <w:pPr>
        <w:spacing w:line="0" w:lineRule="atLeast"/>
        <w:rPr>
          <w:bCs/>
        </w:rPr>
      </w:pPr>
    </w:p>
    <w:p w14:paraId="150BE9EB" w14:textId="77777777" w:rsidR="0099038B" w:rsidRPr="0017490B" w:rsidRDefault="0099038B" w:rsidP="0099038B">
      <w:pPr>
        <w:spacing w:line="0" w:lineRule="atLeast"/>
        <w:rPr>
          <w:b/>
          <w:bCs/>
        </w:rPr>
      </w:pPr>
      <w:r w:rsidRPr="0017490B">
        <w:rPr>
          <w:rFonts w:hint="eastAsia"/>
          <w:b/>
          <w:bCs/>
        </w:rPr>
        <w:t>（農地又は採草放牧地の転用のための権利移動の制限の例外）</w:t>
      </w:r>
    </w:p>
    <w:p w14:paraId="0519A92D" w14:textId="77777777" w:rsidR="0099038B" w:rsidRPr="0017490B" w:rsidRDefault="0099038B" w:rsidP="0099038B">
      <w:pPr>
        <w:spacing w:line="0" w:lineRule="atLeast"/>
      </w:pPr>
      <w:r w:rsidRPr="0017490B">
        <w:rPr>
          <w:rFonts w:hint="eastAsia"/>
          <w:b/>
          <w:bCs/>
        </w:rPr>
        <w:t>農地法施行規則第五十三条</w:t>
      </w:r>
    </w:p>
    <w:p w14:paraId="447BDDCB" w14:textId="77777777" w:rsidR="0099038B" w:rsidRPr="0017490B" w:rsidRDefault="0099038B" w:rsidP="0099038B">
      <w:pPr>
        <w:spacing w:line="0" w:lineRule="atLeast"/>
      </w:pPr>
      <w:r w:rsidRPr="0017490B">
        <w:rPr>
          <w:rFonts w:hint="eastAsia"/>
        </w:rPr>
        <w:t>法第五条第一項第</w:t>
      </w:r>
      <w:r w:rsidRPr="00F11204">
        <w:rPr>
          <w:rFonts w:hint="eastAsia"/>
          <w:color w:val="FF0000"/>
        </w:rPr>
        <w:t>八</w:t>
      </w:r>
      <w:r w:rsidRPr="0017490B">
        <w:rPr>
          <w:rFonts w:hint="eastAsia"/>
        </w:rPr>
        <w:t>号の農林水産省令で定める場合は、次に掲げる場合とする。</w:t>
      </w:r>
    </w:p>
    <w:p w14:paraId="7EAB775F" w14:textId="026A54C5" w:rsidR="0099038B" w:rsidRDefault="0099038B" w:rsidP="0099038B">
      <w:pPr>
        <w:spacing w:line="0" w:lineRule="atLeast"/>
      </w:pPr>
      <w:r w:rsidRPr="0017490B">
        <w:rPr>
          <w:rFonts w:hint="eastAsia"/>
          <w:b/>
          <w:bCs/>
        </w:rPr>
        <w:t>十一</w:t>
      </w:r>
      <w:r w:rsidRPr="0017490B">
        <w:rPr>
          <w:rFonts w:hint="eastAsia"/>
        </w:rPr>
        <w:t xml:space="preserve">　電気事業者が送電用電気工作物等の敷地に供するため第一号の権利を取得する場合</w:t>
      </w:r>
    </w:p>
    <w:p w14:paraId="4E88EC06" w14:textId="77777777" w:rsidR="001E3066" w:rsidRPr="0017490B" w:rsidRDefault="001E3066" w:rsidP="0099038B">
      <w:pPr>
        <w:spacing w:line="0" w:lineRule="atLeast"/>
      </w:pPr>
    </w:p>
    <w:p w14:paraId="130F6895" w14:textId="77777777" w:rsidR="0099038B" w:rsidRPr="0017490B" w:rsidRDefault="0099038B" w:rsidP="0099038B">
      <w:pPr>
        <w:spacing w:line="0" w:lineRule="atLeast"/>
      </w:pPr>
      <w:r w:rsidRPr="0017490B">
        <w:rPr>
          <w:rFonts w:hint="eastAsia"/>
          <w:b/>
          <w:bCs/>
        </w:rPr>
        <w:t>十四</w:t>
      </w:r>
      <w:r w:rsidRPr="0017490B">
        <w:rPr>
          <w:rFonts w:hint="eastAsia"/>
        </w:rPr>
        <w:t xml:space="preserve">　認定電気通信事業者が有線電気通信のための線路、空中線系（その支持物を含む。）若しくは中継施設又はこれらの施設を設置するために必要な道路若しくは索道の敷地に供するため第一号の権利を取得する場合</w:t>
      </w:r>
    </w:p>
    <w:p w14:paraId="512BD35A" w14:textId="77777777" w:rsidR="0099038B" w:rsidRPr="0017490B" w:rsidRDefault="0099038B" w:rsidP="0099038B">
      <w:pPr>
        <w:spacing w:line="0" w:lineRule="atLeast"/>
        <w:rPr>
          <w:sz w:val="20"/>
        </w:rPr>
      </w:pPr>
    </w:p>
    <w:p w14:paraId="1957F884" w14:textId="77777777" w:rsidR="0099038B" w:rsidRPr="00F11DC3" w:rsidRDefault="0099038B" w:rsidP="0099038B">
      <w:pPr>
        <w:pStyle w:val="ac"/>
        <w:spacing w:line="0" w:lineRule="atLeast"/>
        <w:ind w:right="880"/>
        <w:jc w:val="both"/>
      </w:pPr>
    </w:p>
    <w:p w14:paraId="22057409" w14:textId="77777777" w:rsidR="0099038B" w:rsidRPr="0099038B" w:rsidRDefault="0099038B" w:rsidP="0099038B">
      <w:pPr>
        <w:spacing w:after="0" w:line="0" w:lineRule="atLeast"/>
        <w:rPr>
          <w:sz w:val="20"/>
          <w:szCs w:val="20"/>
        </w:rPr>
      </w:pPr>
    </w:p>
    <w:sectPr w:rsidR="0099038B" w:rsidRPr="0099038B" w:rsidSect="007B4E97">
      <w:pgSz w:w="11906" w:h="16838"/>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3AB58" w14:textId="77777777" w:rsidR="0076091F" w:rsidRDefault="0076091F" w:rsidP="00F81869">
      <w:pPr>
        <w:spacing w:after="0" w:line="240" w:lineRule="auto"/>
      </w:pPr>
      <w:r>
        <w:separator/>
      </w:r>
    </w:p>
  </w:endnote>
  <w:endnote w:type="continuationSeparator" w:id="0">
    <w:p w14:paraId="3AC63474" w14:textId="77777777" w:rsidR="0076091F" w:rsidRDefault="0076091F" w:rsidP="00F8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2C01E" w14:textId="77777777" w:rsidR="0076091F" w:rsidRDefault="0076091F" w:rsidP="00F81869">
      <w:pPr>
        <w:spacing w:after="0" w:line="240" w:lineRule="auto"/>
      </w:pPr>
      <w:r>
        <w:separator/>
      </w:r>
    </w:p>
  </w:footnote>
  <w:footnote w:type="continuationSeparator" w:id="0">
    <w:p w14:paraId="5C98D1DF" w14:textId="77777777" w:rsidR="0076091F" w:rsidRDefault="0076091F" w:rsidP="00F81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2648"/>
    <w:multiLevelType w:val="hybridMultilevel"/>
    <w:tmpl w:val="9FBECABC"/>
    <w:lvl w:ilvl="0" w:tplc="EB06F54A">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AA02E8"/>
    <w:multiLevelType w:val="hybridMultilevel"/>
    <w:tmpl w:val="A2783CA4"/>
    <w:lvl w:ilvl="0" w:tplc="9DD0A3BA">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A7475F"/>
    <w:multiLevelType w:val="hybridMultilevel"/>
    <w:tmpl w:val="31D2D3AE"/>
    <w:lvl w:ilvl="0" w:tplc="8A264D26">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A33FB3"/>
    <w:multiLevelType w:val="hybridMultilevel"/>
    <w:tmpl w:val="CC12446A"/>
    <w:lvl w:ilvl="0" w:tplc="FA08A49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42D1719"/>
    <w:multiLevelType w:val="hybridMultilevel"/>
    <w:tmpl w:val="63EE12B0"/>
    <w:lvl w:ilvl="0" w:tplc="7ED04DBA">
      <w:start w:val="5"/>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70747F"/>
    <w:multiLevelType w:val="hybridMultilevel"/>
    <w:tmpl w:val="55F29014"/>
    <w:lvl w:ilvl="0" w:tplc="E3E2D6DC">
      <w:start w:val="1"/>
      <w:numFmt w:val="decimalFullWidth"/>
      <w:lvlText w:val="（%1）"/>
      <w:lvlJc w:val="left"/>
      <w:pPr>
        <w:ind w:left="920" w:hanging="72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6" w15:restartNumberingAfterBreak="0">
    <w:nsid w:val="30630118"/>
    <w:multiLevelType w:val="hybridMultilevel"/>
    <w:tmpl w:val="D430E53E"/>
    <w:lvl w:ilvl="0" w:tplc="40C64F7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2292590"/>
    <w:multiLevelType w:val="hybridMultilevel"/>
    <w:tmpl w:val="96B65520"/>
    <w:lvl w:ilvl="0" w:tplc="C9C8ABF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4BA3A9C"/>
    <w:multiLevelType w:val="hybridMultilevel"/>
    <w:tmpl w:val="C90E919A"/>
    <w:lvl w:ilvl="0" w:tplc="9B406F92">
      <w:start w:val="3"/>
      <w:numFmt w:val="decimalFullWidth"/>
      <w:lvlText w:val="（%1）"/>
      <w:lvlJc w:val="left"/>
      <w:pPr>
        <w:ind w:left="920" w:hanging="72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9" w15:restartNumberingAfterBreak="0">
    <w:nsid w:val="5BFF0364"/>
    <w:multiLevelType w:val="hybridMultilevel"/>
    <w:tmpl w:val="304431B8"/>
    <w:lvl w:ilvl="0" w:tplc="0706B2EA">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69762FF"/>
    <w:multiLevelType w:val="hybridMultilevel"/>
    <w:tmpl w:val="3AC8577C"/>
    <w:lvl w:ilvl="0" w:tplc="0BC2734A">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BFE1CE7"/>
    <w:multiLevelType w:val="hybridMultilevel"/>
    <w:tmpl w:val="D5F0FFCE"/>
    <w:lvl w:ilvl="0" w:tplc="86DE76C4">
      <w:start w:val="2"/>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F2171E2"/>
    <w:multiLevelType w:val="hybridMultilevel"/>
    <w:tmpl w:val="48A07C82"/>
    <w:lvl w:ilvl="0" w:tplc="2BB4F47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8921878">
    <w:abstractNumId w:val="10"/>
  </w:num>
  <w:num w:numId="2" w16cid:durableId="1891377280">
    <w:abstractNumId w:val="3"/>
  </w:num>
  <w:num w:numId="3" w16cid:durableId="1437751720">
    <w:abstractNumId w:val="11"/>
  </w:num>
  <w:num w:numId="4" w16cid:durableId="405415374">
    <w:abstractNumId w:val="12"/>
  </w:num>
  <w:num w:numId="5" w16cid:durableId="1319379480">
    <w:abstractNumId w:val="6"/>
  </w:num>
  <w:num w:numId="6" w16cid:durableId="828445366">
    <w:abstractNumId w:val="9"/>
  </w:num>
  <w:num w:numId="7" w16cid:durableId="1593854439">
    <w:abstractNumId w:val="0"/>
  </w:num>
  <w:num w:numId="8" w16cid:durableId="1032339158">
    <w:abstractNumId w:val="7"/>
  </w:num>
  <w:num w:numId="9" w16cid:durableId="1336346328">
    <w:abstractNumId w:val="1"/>
  </w:num>
  <w:num w:numId="10" w16cid:durableId="1093278552">
    <w:abstractNumId w:val="2"/>
  </w:num>
  <w:num w:numId="11" w16cid:durableId="2084251681">
    <w:abstractNumId w:val="4"/>
  </w:num>
  <w:num w:numId="12" w16cid:durableId="192304188">
    <w:abstractNumId w:val="8"/>
  </w:num>
  <w:num w:numId="13" w16cid:durableId="780145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FA"/>
    <w:rsid w:val="00131DBF"/>
    <w:rsid w:val="00132D38"/>
    <w:rsid w:val="00194D78"/>
    <w:rsid w:val="001E3066"/>
    <w:rsid w:val="0020392E"/>
    <w:rsid w:val="00221328"/>
    <w:rsid w:val="00253BAD"/>
    <w:rsid w:val="002A3264"/>
    <w:rsid w:val="00350426"/>
    <w:rsid w:val="00363D2A"/>
    <w:rsid w:val="00547192"/>
    <w:rsid w:val="00560DFA"/>
    <w:rsid w:val="00584313"/>
    <w:rsid w:val="00585733"/>
    <w:rsid w:val="005B415A"/>
    <w:rsid w:val="005C7BBB"/>
    <w:rsid w:val="005E5FAA"/>
    <w:rsid w:val="006F261E"/>
    <w:rsid w:val="006F6889"/>
    <w:rsid w:val="0076091F"/>
    <w:rsid w:val="007A6DD9"/>
    <w:rsid w:val="007B4E97"/>
    <w:rsid w:val="008510DD"/>
    <w:rsid w:val="0089707F"/>
    <w:rsid w:val="00944B9E"/>
    <w:rsid w:val="0099038B"/>
    <w:rsid w:val="00B35481"/>
    <w:rsid w:val="00B87E96"/>
    <w:rsid w:val="00BA1F4C"/>
    <w:rsid w:val="00C87E40"/>
    <w:rsid w:val="00CA25AE"/>
    <w:rsid w:val="00CE05D4"/>
    <w:rsid w:val="00D26998"/>
    <w:rsid w:val="00D64618"/>
    <w:rsid w:val="00D85A19"/>
    <w:rsid w:val="00D85F3A"/>
    <w:rsid w:val="00E04571"/>
    <w:rsid w:val="00EB42B3"/>
    <w:rsid w:val="00EF3B57"/>
    <w:rsid w:val="00F01361"/>
    <w:rsid w:val="00F6127C"/>
    <w:rsid w:val="00F81869"/>
    <w:rsid w:val="00F96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12240"/>
  <w15:chartTrackingRefBased/>
  <w15:docId w15:val="{024D0A36-8A85-4D3D-8C44-E20B5BFE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0D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0D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0D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60D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0D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0D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0D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0D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0D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0D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0D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0D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0D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0D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0D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0D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0D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0D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0D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0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D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0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DFA"/>
    <w:pPr>
      <w:spacing w:before="160"/>
      <w:jc w:val="center"/>
    </w:pPr>
    <w:rPr>
      <w:i/>
      <w:iCs/>
      <w:color w:val="404040" w:themeColor="text1" w:themeTint="BF"/>
    </w:rPr>
  </w:style>
  <w:style w:type="character" w:customStyle="1" w:styleId="a8">
    <w:name w:val="引用文 (文字)"/>
    <w:basedOn w:val="a0"/>
    <w:link w:val="a7"/>
    <w:uiPriority w:val="29"/>
    <w:rsid w:val="00560DFA"/>
    <w:rPr>
      <w:i/>
      <w:iCs/>
      <w:color w:val="404040" w:themeColor="text1" w:themeTint="BF"/>
    </w:rPr>
  </w:style>
  <w:style w:type="paragraph" w:styleId="a9">
    <w:name w:val="List Paragraph"/>
    <w:basedOn w:val="a"/>
    <w:uiPriority w:val="34"/>
    <w:qFormat/>
    <w:rsid w:val="00560DFA"/>
    <w:pPr>
      <w:ind w:left="720"/>
      <w:contextualSpacing/>
    </w:pPr>
  </w:style>
  <w:style w:type="character" w:styleId="21">
    <w:name w:val="Intense Emphasis"/>
    <w:basedOn w:val="a0"/>
    <w:uiPriority w:val="21"/>
    <w:qFormat/>
    <w:rsid w:val="00560DFA"/>
    <w:rPr>
      <w:i/>
      <w:iCs/>
      <w:color w:val="0F4761" w:themeColor="accent1" w:themeShade="BF"/>
    </w:rPr>
  </w:style>
  <w:style w:type="paragraph" w:styleId="22">
    <w:name w:val="Intense Quote"/>
    <w:basedOn w:val="a"/>
    <w:next w:val="a"/>
    <w:link w:val="23"/>
    <w:uiPriority w:val="30"/>
    <w:qFormat/>
    <w:rsid w:val="00560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0DFA"/>
    <w:rPr>
      <w:i/>
      <w:iCs/>
      <w:color w:val="0F4761" w:themeColor="accent1" w:themeShade="BF"/>
    </w:rPr>
  </w:style>
  <w:style w:type="character" w:styleId="24">
    <w:name w:val="Intense Reference"/>
    <w:basedOn w:val="a0"/>
    <w:uiPriority w:val="32"/>
    <w:qFormat/>
    <w:rsid w:val="00560DFA"/>
    <w:rPr>
      <w:b/>
      <w:bCs/>
      <w:smallCaps/>
      <w:color w:val="0F4761" w:themeColor="accent1" w:themeShade="BF"/>
      <w:spacing w:val="5"/>
    </w:rPr>
  </w:style>
  <w:style w:type="paragraph" w:styleId="aa">
    <w:name w:val="Note Heading"/>
    <w:basedOn w:val="a"/>
    <w:next w:val="a"/>
    <w:link w:val="ab"/>
    <w:uiPriority w:val="99"/>
    <w:unhideWhenUsed/>
    <w:rsid w:val="007B4E97"/>
    <w:pPr>
      <w:jc w:val="center"/>
    </w:pPr>
  </w:style>
  <w:style w:type="character" w:customStyle="1" w:styleId="ab">
    <w:name w:val="記 (文字)"/>
    <w:basedOn w:val="a0"/>
    <w:link w:val="aa"/>
    <w:uiPriority w:val="99"/>
    <w:rsid w:val="007B4E97"/>
  </w:style>
  <w:style w:type="paragraph" w:styleId="ac">
    <w:name w:val="Closing"/>
    <w:basedOn w:val="a"/>
    <w:link w:val="ad"/>
    <w:uiPriority w:val="99"/>
    <w:unhideWhenUsed/>
    <w:rsid w:val="007B4E97"/>
    <w:pPr>
      <w:jc w:val="right"/>
    </w:pPr>
  </w:style>
  <w:style w:type="character" w:customStyle="1" w:styleId="ad">
    <w:name w:val="結語 (文字)"/>
    <w:basedOn w:val="a0"/>
    <w:link w:val="ac"/>
    <w:uiPriority w:val="99"/>
    <w:rsid w:val="007B4E97"/>
  </w:style>
  <w:style w:type="paragraph" w:styleId="ae">
    <w:name w:val="header"/>
    <w:basedOn w:val="a"/>
    <w:link w:val="af"/>
    <w:uiPriority w:val="99"/>
    <w:unhideWhenUsed/>
    <w:rsid w:val="00F81869"/>
    <w:pPr>
      <w:tabs>
        <w:tab w:val="center" w:pos="4252"/>
        <w:tab w:val="right" w:pos="8504"/>
      </w:tabs>
      <w:snapToGrid w:val="0"/>
    </w:pPr>
  </w:style>
  <w:style w:type="character" w:customStyle="1" w:styleId="af">
    <w:name w:val="ヘッダー (文字)"/>
    <w:basedOn w:val="a0"/>
    <w:link w:val="ae"/>
    <w:uiPriority w:val="99"/>
    <w:rsid w:val="00F81869"/>
  </w:style>
  <w:style w:type="paragraph" w:styleId="af0">
    <w:name w:val="footer"/>
    <w:basedOn w:val="a"/>
    <w:link w:val="af1"/>
    <w:uiPriority w:val="99"/>
    <w:unhideWhenUsed/>
    <w:rsid w:val="00F81869"/>
    <w:pPr>
      <w:tabs>
        <w:tab w:val="center" w:pos="4252"/>
        <w:tab w:val="right" w:pos="8504"/>
      </w:tabs>
      <w:snapToGrid w:val="0"/>
    </w:pPr>
  </w:style>
  <w:style w:type="character" w:customStyle="1" w:styleId="af1">
    <w:name w:val="フッター (文字)"/>
    <w:basedOn w:val="a0"/>
    <w:link w:val="af0"/>
    <w:uiPriority w:val="99"/>
    <w:rsid w:val="00F81869"/>
  </w:style>
  <w:style w:type="table" w:styleId="af2">
    <w:name w:val="Table Grid"/>
    <w:basedOn w:val="a1"/>
    <w:uiPriority w:val="39"/>
    <w:rsid w:val="00F81869"/>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和香</dc:creator>
  <cp:keywords/>
  <dc:description/>
  <cp:lastModifiedBy>白保　鮎</cp:lastModifiedBy>
  <cp:revision>15</cp:revision>
  <cp:lastPrinted>2025-06-30T04:52:00Z</cp:lastPrinted>
  <dcterms:created xsi:type="dcterms:W3CDTF">2025-06-19T00:52:00Z</dcterms:created>
  <dcterms:modified xsi:type="dcterms:W3CDTF">2025-08-28T09:15:00Z</dcterms:modified>
</cp:coreProperties>
</file>